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08" w:rsidRPr="00A07D45" w:rsidRDefault="00716408" w:rsidP="00716408">
      <w:pPr>
        <w:rPr>
          <w:rFonts w:ascii="黑体" w:eastAsia="黑体" w:hAnsi="黑体" w:hint="eastAsia"/>
        </w:rPr>
      </w:pPr>
      <w:r w:rsidRPr="00A07D45">
        <w:rPr>
          <w:rFonts w:ascii="黑体" w:eastAsia="黑体" w:hAnsi="黑体" w:hint="eastAsia"/>
        </w:rPr>
        <w:t>附件</w:t>
      </w:r>
    </w:p>
    <w:p w:rsidR="00716408" w:rsidRDefault="00716408" w:rsidP="00716408">
      <w:pPr>
        <w:spacing w:line="100" w:lineRule="exact"/>
        <w:rPr>
          <w:rFonts w:ascii="仿宋_GB2312" w:eastAsia="仿宋_GB2312" w:hint="eastAsia"/>
        </w:rPr>
      </w:pPr>
    </w:p>
    <w:p w:rsidR="00716408" w:rsidRPr="009572C9" w:rsidRDefault="00716408" w:rsidP="00716408">
      <w:pPr>
        <w:jc w:val="center"/>
        <w:rPr>
          <w:rFonts w:ascii="方正小标宋简体" w:eastAsia="方正小标宋简体" w:hint="eastAsia"/>
          <w:sz w:val="44"/>
          <w:szCs w:val="44"/>
        </w:rPr>
      </w:pPr>
      <w:r w:rsidRPr="009572C9">
        <w:rPr>
          <w:rFonts w:ascii="方正小标宋简体" w:eastAsia="方正小标宋简体" w:hint="eastAsia"/>
          <w:sz w:val="44"/>
          <w:szCs w:val="44"/>
        </w:rPr>
        <w:t>国有资产评估报告审核工作流程</w:t>
      </w:r>
    </w:p>
    <w:p w:rsidR="00716408" w:rsidRDefault="00716408" w:rsidP="00716408">
      <w:pPr>
        <w:spacing w:line="160" w:lineRule="exact"/>
        <w:jc w:val="center"/>
        <w:rPr>
          <w:rFonts w:ascii="宋体" w:hint="eastAsia"/>
          <w:sz w:val="44"/>
          <w:szCs w:val="44"/>
        </w:rPr>
      </w:pPr>
    </w:p>
    <w:p w:rsidR="00716408" w:rsidRPr="009572C9" w:rsidRDefault="00716408" w:rsidP="00716408">
      <w:pPr>
        <w:adjustRightInd w:val="0"/>
        <w:snapToGrid w:val="0"/>
        <w:spacing w:line="579" w:lineRule="exact"/>
        <w:ind w:firstLineChars="200" w:firstLine="640"/>
        <w:rPr>
          <w:rFonts w:ascii="仿宋_GB2312" w:eastAsia="仿宋_GB2312" w:hint="eastAsia"/>
          <w:snapToGrid w:val="0"/>
          <w:kern w:val="0"/>
        </w:rPr>
      </w:pPr>
      <w:r w:rsidRPr="009572C9">
        <w:rPr>
          <w:rFonts w:ascii="仿宋_GB2312" w:eastAsia="仿宋_GB2312" w:hint="eastAsia"/>
          <w:snapToGrid w:val="0"/>
          <w:kern w:val="0"/>
        </w:rPr>
        <w:t>根据《企业国有资产评估管理暂行办法》和《市国资委监管企业改制操作流程》、《市国资委关于调整资产评估备案管理权限有关问题的通知》等相关规定，对由市国资委负责核准备案的资产评估项目，特制订评估报告审核工作流程。</w:t>
      </w:r>
    </w:p>
    <w:p w:rsidR="00716408" w:rsidRPr="009572C9" w:rsidRDefault="00716408" w:rsidP="00716408">
      <w:pPr>
        <w:numPr>
          <w:ilvl w:val="0"/>
          <w:numId w:val="1"/>
        </w:numPr>
        <w:adjustRightInd w:val="0"/>
        <w:snapToGrid w:val="0"/>
        <w:spacing w:line="579" w:lineRule="exact"/>
        <w:rPr>
          <w:rFonts w:ascii="黑体" w:eastAsia="黑体" w:hint="eastAsia"/>
          <w:snapToGrid w:val="0"/>
          <w:kern w:val="0"/>
        </w:rPr>
      </w:pPr>
      <w:r w:rsidRPr="009572C9">
        <w:rPr>
          <w:rFonts w:ascii="黑体" w:eastAsia="黑体" w:hint="eastAsia"/>
          <w:snapToGrid w:val="0"/>
          <w:kern w:val="0"/>
        </w:rPr>
        <w:t>初审</w:t>
      </w:r>
    </w:p>
    <w:p w:rsidR="00716408" w:rsidRPr="009572C9" w:rsidRDefault="00716408" w:rsidP="00716408">
      <w:pPr>
        <w:adjustRightInd w:val="0"/>
        <w:snapToGrid w:val="0"/>
        <w:spacing w:line="579" w:lineRule="exact"/>
        <w:ind w:firstLineChars="200" w:firstLine="640"/>
        <w:rPr>
          <w:rFonts w:ascii="仿宋_GB2312" w:eastAsia="仿宋_GB2312" w:hint="eastAsia"/>
          <w:snapToGrid w:val="0"/>
          <w:kern w:val="0"/>
        </w:rPr>
      </w:pPr>
      <w:r w:rsidRPr="009572C9">
        <w:rPr>
          <w:rFonts w:ascii="仿宋_GB2312" w:eastAsia="仿宋_GB2312" w:hint="eastAsia"/>
          <w:snapToGrid w:val="0"/>
          <w:kern w:val="0"/>
        </w:rPr>
        <w:t>产权规划科负责对由资产评估机构提交的资产评估结果进行初审，并形成初步审核意见。</w:t>
      </w:r>
    </w:p>
    <w:p w:rsidR="00716408" w:rsidRPr="009572C9" w:rsidRDefault="00716408" w:rsidP="00716408">
      <w:pPr>
        <w:adjustRightInd w:val="0"/>
        <w:snapToGrid w:val="0"/>
        <w:spacing w:line="579" w:lineRule="exact"/>
        <w:ind w:firstLineChars="200" w:firstLine="640"/>
        <w:rPr>
          <w:rFonts w:ascii="黑体" w:eastAsia="黑体" w:hint="eastAsia"/>
          <w:snapToGrid w:val="0"/>
          <w:kern w:val="0"/>
        </w:rPr>
      </w:pPr>
      <w:r w:rsidRPr="009572C9">
        <w:rPr>
          <w:rFonts w:ascii="黑体" w:eastAsia="黑体" w:hint="eastAsia"/>
          <w:snapToGrid w:val="0"/>
          <w:kern w:val="0"/>
        </w:rPr>
        <w:t>二、组织专家评审会</w:t>
      </w:r>
    </w:p>
    <w:p w:rsidR="00716408" w:rsidRPr="009572C9" w:rsidRDefault="00716408" w:rsidP="00716408">
      <w:pPr>
        <w:adjustRightInd w:val="0"/>
        <w:snapToGrid w:val="0"/>
        <w:spacing w:line="579" w:lineRule="exact"/>
        <w:ind w:firstLineChars="200" w:firstLine="640"/>
        <w:rPr>
          <w:rFonts w:ascii="仿宋_GB2312" w:eastAsia="仿宋_GB2312" w:hint="eastAsia"/>
          <w:snapToGrid w:val="0"/>
          <w:kern w:val="0"/>
        </w:rPr>
      </w:pPr>
      <w:r w:rsidRPr="009572C9">
        <w:rPr>
          <w:rFonts w:ascii="仿宋_GB2312" w:eastAsia="仿宋_GB2312" w:hint="eastAsia"/>
          <w:snapToGrid w:val="0"/>
          <w:kern w:val="0"/>
        </w:rPr>
        <w:t>资产评估审核工作领导小组办公室具体负责组织和主持专家评审会工作。专家评审会按下列程序进行：</w:t>
      </w:r>
    </w:p>
    <w:p w:rsidR="00716408" w:rsidRPr="009572C9" w:rsidRDefault="00716408" w:rsidP="00716408">
      <w:pPr>
        <w:adjustRightInd w:val="0"/>
        <w:snapToGrid w:val="0"/>
        <w:spacing w:line="579" w:lineRule="exact"/>
        <w:ind w:firstLineChars="200" w:firstLine="643"/>
        <w:rPr>
          <w:rFonts w:ascii="仿宋_GB2312" w:eastAsia="仿宋_GB2312" w:hint="eastAsia"/>
          <w:snapToGrid w:val="0"/>
          <w:kern w:val="0"/>
        </w:rPr>
      </w:pPr>
      <w:r>
        <w:rPr>
          <w:rFonts w:ascii="楷体_GB2312" w:eastAsia="楷体_GB2312" w:hint="eastAsia"/>
          <w:b/>
          <w:bCs/>
          <w:snapToGrid w:val="0"/>
          <w:kern w:val="0"/>
        </w:rPr>
        <w:t>(</w:t>
      </w:r>
      <w:proofErr w:type="gramStart"/>
      <w:r>
        <w:rPr>
          <w:rFonts w:ascii="楷体_GB2312" w:eastAsia="楷体_GB2312" w:hint="eastAsia"/>
          <w:b/>
          <w:bCs/>
          <w:snapToGrid w:val="0"/>
          <w:kern w:val="0"/>
        </w:rPr>
        <w:t>一</w:t>
      </w:r>
      <w:proofErr w:type="gramEnd"/>
      <w:r>
        <w:rPr>
          <w:rFonts w:ascii="楷体_GB2312" w:eastAsia="楷体_GB2312" w:hint="eastAsia"/>
          <w:b/>
          <w:bCs/>
          <w:snapToGrid w:val="0"/>
          <w:kern w:val="0"/>
        </w:rPr>
        <w:t>)</w:t>
      </w:r>
      <w:r w:rsidRPr="009572C9">
        <w:rPr>
          <w:rFonts w:ascii="楷体_GB2312" w:eastAsia="楷体_GB2312" w:hint="eastAsia"/>
          <w:b/>
          <w:bCs/>
          <w:snapToGrid w:val="0"/>
          <w:kern w:val="0"/>
        </w:rPr>
        <w:t>产权规划科介绍评估项目基本情况。</w:t>
      </w:r>
      <w:r w:rsidRPr="009572C9">
        <w:rPr>
          <w:rFonts w:ascii="仿宋_GB2312" w:eastAsia="仿宋_GB2312" w:hint="eastAsia"/>
          <w:snapToGrid w:val="0"/>
          <w:kern w:val="0"/>
        </w:rPr>
        <w:t>主要包括评估项目情况，评估机构资质审核情况，评估人员执业资格审核情况等内容。</w:t>
      </w:r>
    </w:p>
    <w:p w:rsidR="00716408" w:rsidRPr="009572C9" w:rsidRDefault="00716408" w:rsidP="00716408">
      <w:pPr>
        <w:adjustRightInd w:val="0"/>
        <w:snapToGrid w:val="0"/>
        <w:spacing w:line="579" w:lineRule="exact"/>
        <w:ind w:firstLineChars="200" w:firstLine="643"/>
        <w:rPr>
          <w:rFonts w:ascii="仿宋_GB2312" w:eastAsia="仿宋_GB2312" w:hint="eastAsia"/>
          <w:snapToGrid w:val="0"/>
          <w:kern w:val="0"/>
        </w:rPr>
      </w:pPr>
      <w:r>
        <w:rPr>
          <w:rFonts w:ascii="楷体_GB2312" w:eastAsia="楷体_GB2312" w:hint="eastAsia"/>
          <w:b/>
          <w:bCs/>
          <w:snapToGrid w:val="0"/>
          <w:kern w:val="0"/>
        </w:rPr>
        <w:t>(二)</w:t>
      </w:r>
      <w:r w:rsidRPr="009572C9">
        <w:rPr>
          <w:rFonts w:ascii="楷体_GB2312" w:eastAsia="楷体_GB2312" w:hint="eastAsia"/>
          <w:b/>
          <w:bCs/>
          <w:snapToGrid w:val="0"/>
          <w:kern w:val="0"/>
        </w:rPr>
        <w:t>评估机构介绍评估工作情况。</w:t>
      </w:r>
      <w:r w:rsidRPr="009572C9">
        <w:rPr>
          <w:rFonts w:ascii="仿宋_GB2312" w:eastAsia="仿宋_GB2312" w:hint="eastAsia"/>
          <w:snapToGrid w:val="0"/>
          <w:kern w:val="0"/>
        </w:rPr>
        <w:t>主要介绍评估报告中的有关重要事项，并就相关人员提出的质询进行解答和说明。</w:t>
      </w:r>
    </w:p>
    <w:p w:rsidR="00716408" w:rsidRPr="009572C9" w:rsidRDefault="00716408" w:rsidP="00716408">
      <w:pPr>
        <w:adjustRightInd w:val="0"/>
        <w:snapToGrid w:val="0"/>
        <w:spacing w:line="579" w:lineRule="exact"/>
        <w:ind w:firstLineChars="200" w:firstLine="643"/>
        <w:rPr>
          <w:rFonts w:ascii="仿宋_GB2312" w:eastAsia="仿宋_GB2312" w:hint="eastAsia"/>
          <w:snapToGrid w:val="0"/>
          <w:kern w:val="0"/>
        </w:rPr>
      </w:pPr>
      <w:r>
        <w:rPr>
          <w:rFonts w:ascii="楷体_GB2312" w:eastAsia="楷体_GB2312" w:hint="eastAsia"/>
          <w:b/>
          <w:bCs/>
          <w:snapToGrid w:val="0"/>
          <w:kern w:val="0"/>
        </w:rPr>
        <w:t>(三)</w:t>
      </w:r>
      <w:r w:rsidRPr="009572C9">
        <w:rPr>
          <w:rFonts w:ascii="楷体_GB2312" w:eastAsia="楷体_GB2312" w:hint="eastAsia"/>
          <w:b/>
          <w:bCs/>
          <w:snapToGrid w:val="0"/>
          <w:kern w:val="0"/>
        </w:rPr>
        <w:t>专家组成员发表评审意见。</w:t>
      </w:r>
      <w:r w:rsidRPr="009572C9">
        <w:rPr>
          <w:rFonts w:ascii="仿宋_GB2312" w:eastAsia="仿宋_GB2312" w:hint="eastAsia"/>
          <w:snapToGrid w:val="0"/>
          <w:kern w:val="0"/>
        </w:rPr>
        <w:t>专家组成员发表评审意见，并可就相关问题提出质询。专家组由评估审核工作领导小组根据项目需要从评审专家库选取不少于三人的奇数成员组成。根据项目情况及评审工作量，对专家组成员分别给予1000元-3000元的评审费用，由被评估企业或委托方支付。</w:t>
      </w:r>
    </w:p>
    <w:p w:rsidR="00716408" w:rsidRPr="009572C9" w:rsidRDefault="00716408" w:rsidP="00716408">
      <w:pPr>
        <w:adjustRightInd w:val="0"/>
        <w:snapToGrid w:val="0"/>
        <w:spacing w:line="579" w:lineRule="exact"/>
        <w:ind w:firstLineChars="200" w:firstLine="643"/>
        <w:rPr>
          <w:rFonts w:ascii="仿宋_GB2312" w:eastAsia="仿宋_GB2312" w:hint="eastAsia"/>
          <w:snapToGrid w:val="0"/>
          <w:kern w:val="0"/>
        </w:rPr>
      </w:pPr>
      <w:r>
        <w:rPr>
          <w:rFonts w:ascii="楷体_GB2312" w:eastAsia="楷体_GB2312" w:hint="eastAsia"/>
          <w:b/>
          <w:bCs/>
          <w:snapToGrid w:val="0"/>
          <w:kern w:val="0"/>
        </w:rPr>
        <w:lastRenderedPageBreak/>
        <w:t>(四)</w:t>
      </w:r>
      <w:r w:rsidRPr="009572C9">
        <w:rPr>
          <w:rFonts w:ascii="楷体_GB2312" w:eastAsia="楷体_GB2312" w:hint="eastAsia"/>
          <w:b/>
          <w:bCs/>
          <w:snapToGrid w:val="0"/>
          <w:kern w:val="0"/>
        </w:rPr>
        <w:t>评估审核工作领导小组成员发表审核意见。</w:t>
      </w:r>
      <w:r w:rsidRPr="009572C9">
        <w:rPr>
          <w:rFonts w:ascii="仿宋_GB2312" w:eastAsia="仿宋_GB2312" w:hint="eastAsia"/>
          <w:snapToGrid w:val="0"/>
          <w:kern w:val="0"/>
        </w:rPr>
        <w:t>评估审核工作领导小组成员发表审核意见，并可就相关问题提出质询。</w:t>
      </w:r>
    </w:p>
    <w:p w:rsidR="00716408" w:rsidRPr="009572C9" w:rsidRDefault="00716408" w:rsidP="00716408">
      <w:pPr>
        <w:adjustRightInd w:val="0"/>
        <w:snapToGrid w:val="0"/>
        <w:spacing w:line="579" w:lineRule="exact"/>
        <w:ind w:firstLineChars="200" w:firstLine="643"/>
        <w:rPr>
          <w:rFonts w:ascii="仿宋_GB2312" w:eastAsia="仿宋_GB2312" w:hint="eastAsia"/>
          <w:snapToGrid w:val="0"/>
          <w:kern w:val="0"/>
        </w:rPr>
      </w:pPr>
      <w:r>
        <w:rPr>
          <w:rFonts w:ascii="楷体_GB2312" w:eastAsia="楷体_GB2312" w:hint="eastAsia"/>
          <w:b/>
          <w:bCs/>
          <w:snapToGrid w:val="0"/>
          <w:kern w:val="0"/>
        </w:rPr>
        <w:t>(五)</w:t>
      </w:r>
      <w:r w:rsidRPr="009572C9">
        <w:rPr>
          <w:rFonts w:ascii="楷体_GB2312" w:eastAsia="楷体_GB2312" w:hint="eastAsia"/>
          <w:b/>
          <w:bCs/>
          <w:snapToGrid w:val="0"/>
          <w:kern w:val="0"/>
        </w:rPr>
        <w:t>提出结论性意见。</w:t>
      </w:r>
      <w:r w:rsidRPr="009572C9">
        <w:rPr>
          <w:rFonts w:ascii="仿宋_GB2312" w:eastAsia="仿宋_GB2312" w:hint="eastAsia"/>
          <w:snapToGrid w:val="0"/>
          <w:kern w:val="0"/>
        </w:rPr>
        <w:t>根据评审论证情况，专家组、审核领导小组成员分别提出结论性意见。</w:t>
      </w:r>
    </w:p>
    <w:p w:rsidR="00716408" w:rsidRPr="009572C9" w:rsidRDefault="00716408" w:rsidP="00716408">
      <w:pPr>
        <w:adjustRightInd w:val="0"/>
        <w:snapToGrid w:val="0"/>
        <w:spacing w:line="579" w:lineRule="exact"/>
        <w:ind w:firstLineChars="200" w:firstLine="640"/>
        <w:rPr>
          <w:rFonts w:ascii="黑体" w:eastAsia="黑体" w:hint="eastAsia"/>
          <w:snapToGrid w:val="0"/>
          <w:kern w:val="0"/>
        </w:rPr>
      </w:pPr>
      <w:r w:rsidRPr="009572C9">
        <w:rPr>
          <w:rFonts w:ascii="黑体" w:eastAsia="黑体" w:hint="eastAsia"/>
          <w:snapToGrid w:val="0"/>
          <w:kern w:val="0"/>
        </w:rPr>
        <w:t>三、党委会审议决定</w:t>
      </w:r>
    </w:p>
    <w:p w:rsidR="00716408" w:rsidRDefault="00716408" w:rsidP="00716408">
      <w:pPr>
        <w:adjustRightInd w:val="0"/>
        <w:snapToGrid w:val="0"/>
        <w:spacing w:line="579" w:lineRule="exact"/>
        <w:ind w:firstLineChars="200" w:firstLine="640"/>
        <w:rPr>
          <w:rFonts w:ascii="仿宋_GB2312" w:eastAsia="仿宋_GB2312" w:hint="eastAsia"/>
          <w:snapToGrid w:val="0"/>
          <w:kern w:val="0"/>
        </w:rPr>
      </w:pPr>
      <w:r w:rsidRPr="009572C9">
        <w:rPr>
          <w:rFonts w:ascii="仿宋_GB2312" w:eastAsia="仿宋_GB2312" w:hint="eastAsia"/>
          <w:snapToGrid w:val="0"/>
          <w:kern w:val="0"/>
        </w:rPr>
        <w:t>审核领导小组办公室负责将评估结果评审意见、审核领导小组审核意见及专家评审意见提交党委会审议决定。</w:t>
      </w:r>
    </w:p>
    <w:p w:rsidR="00716408" w:rsidRDefault="00716408" w:rsidP="00716408">
      <w:pPr>
        <w:adjustRightInd w:val="0"/>
        <w:snapToGrid w:val="0"/>
        <w:spacing w:line="579" w:lineRule="exact"/>
        <w:ind w:firstLineChars="200" w:firstLine="640"/>
        <w:rPr>
          <w:rFonts w:ascii="仿宋_GB2312" w:eastAsia="仿宋_GB2312" w:hint="eastAsia"/>
          <w:snapToGrid w:val="0"/>
          <w:kern w:val="0"/>
        </w:rPr>
      </w:pPr>
    </w:p>
    <w:p w:rsidR="00716408" w:rsidRDefault="00716408" w:rsidP="00716408">
      <w:pPr>
        <w:adjustRightInd w:val="0"/>
        <w:snapToGrid w:val="0"/>
        <w:spacing w:line="579" w:lineRule="exact"/>
        <w:ind w:firstLineChars="200" w:firstLine="640"/>
        <w:rPr>
          <w:rFonts w:ascii="仿宋_GB2312" w:eastAsia="仿宋_GB2312" w:hint="eastAsia"/>
          <w:snapToGrid w:val="0"/>
          <w:kern w:val="0"/>
        </w:rPr>
      </w:pPr>
    </w:p>
    <w:p w:rsidR="00716408" w:rsidRDefault="00716408" w:rsidP="00716408">
      <w:pPr>
        <w:adjustRightInd w:val="0"/>
        <w:snapToGrid w:val="0"/>
        <w:spacing w:line="579" w:lineRule="exact"/>
        <w:ind w:firstLineChars="200" w:firstLine="640"/>
        <w:rPr>
          <w:rFonts w:ascii="仿宋_GB2312" w:eastAsia="仿宋_GB2312" w:hint="eastAsia"/>
          <w:snapToGrid w:val="0"/>
          <w:kern w:val="0"/>
        </w:rPr>
      </w:pPr>
    </w:p>
    <w:p w:rsidR="00716408" w:rsidRDefault="00716408" w:rsidP="00716408">
      <w:pPr>
        <w:adjustRightInd w:val="0"/>
        <w:snapToGrid w:val="0"/>
        <w:spacing w:line="579" w:lineRule="exact"/>
        <w:ind w:firstLineChars="200" w:firstLine="640"/>
        <w:rPr>
          <w:rFonts w:ascii="仿宋_GB2312" w:eastAsia="仿宋_GB2312" w:hint="eastAsia"/>
          <w:snapToGrid w:val="0"/>
          <w:kern w:val="0"/>
        </w:rPr>
      </w:pPr>
    </w:p>
    <w:p w:rsidR="00716408" w:rsidRDefault="00716408" w:rsidP="00716408">
      <w:pPr>
        <w:adjustRightInd w:val="0"/>
        <w:snapToGrid w:val="0"/>
        <w:spacing w:line="579" w:lineRule="exact"/>
        <w:ind w:firstLineChars="200" w:firstLine="640"/>
        <w:rPr>
          <w:rFonts w:ascii="仿宋_GB2312" w:eastAsia="仿宋_GB2312" w:hint="eastAsia"/>
          <w:snapToGrid w:val="0"/>
          <w:kern w:val="0"/>
        </w:rPr>
      </w:pPr>
    </w:p>
    <w:p w:rsidR="00716408" w:rsidRDefault="00716408" w:rsidP="00716408">
      <w:pPr>
        <w:adjustRightInd w:val="0"/>
        <w:snapToGrid w:val="0"/>
        <w:spacing w:line="579" w:lineRule="exact"/>
        <w:ind w:firstLineChars="200" w:firstLine="640"/>
        <w:rPr>
          <w:rFonts w:ascii="仿宋_GB2312" w:eastAsia="仿宋_GB2312" w:hint="eastAsia"/>
          <w:snapToGrid w:val="0"/>
          <w:kern w:val="0"/>
        </w:rPr>
      </w:pPr>
    </w:p>
    <w:p w:rsidR="00716408" w:rsidRDefault="00716408" w:rsidP="00716408">
      <w:pPr>
        <w:adjustRightInd w:val="0"/>
        <w:snapToGrid w:val="0"/>
        <w:spacing w:line="579" w:lineRule="exact"/>
        <w:ind w:firstLineChars="200" w:firstLine="640"/>
        <w:rPr>
          <w:rFonts w:ascii="仿宋_GB2312" w:eastAsia="仿宋_GB2312" w:hint="eastAsia"/>
          <w:snapToGrid w:val="0"/>
          <w:kern w:val="0"/>
        </w:rPr>
      </w:pPr>
    </w:p>
    <w:p w:rsidR="00716408" w:rsidRDefault="00716408" w:rsidP="00716408">
      <w:pPr>
        <w:adjustRightInd w:val="0"/>
        <w:snapToGrid w:val="0"/>
        <w:spacing w:line="579" w:lineRule="exact"/>
        <w:ind w:firstLineChars="200" w:firstLine="640"/>
        <w:rPr>
          <w:rFonts w:ascii="仿宋_GB2312" w:eastAsia="仿宋_GB2312" w:hint="eastAsia"/>
          <w:snapToGrid w:val="0"/>
          <w:kern w:val="0"/>
        </w:rPr>
      </w:pPr>
    </w:p>
    <w:p w:rsidR="00716408" w:rsidRDefault="00716408" w:rsidP="00716408">
      <w:pPr>
        <w:adjustRightInd w:val="0"/>
        <w:snapToGrid w:val="0"/>
        <w:spacing w:line="579" w:lineRule="exact"/>
        <w:ind w:firstLineChars="200" w:firstLine="640"/>
        <w:rPr>
          <w:rFonts w:ascii="仿宋_GB2312" w:eastAsia="仿宋_GB2312" w:hint="eastAsia"/>
          <w:snapToGrid w:val="0"/>
          <w:kern w:val="0"/>
        </w:rPr>
      </w:pPr>
    </w:p>
    <w:p w:rsidR="00716408" w:rsidRPr="004A11E9" w:rsidRDefault="00716408" w:rsidP="00716408">
      <w:pPr>
        <w:pBdr>
          <w:bottom w:val="single" w:sz="6" w:space="31" w:color="auto"/>
        </w:pBdr>
        <w:adjustRightInd w:val="0"/>
        <w:snapToGrid w:val="0"/>
        <w:spacing w:line="579" w:lineRule="exact"/>
        <w:rPr>
          <w:rFonts w:eastAsia="仿宋_GB2312" w:hint="eastAsia"/>
          <w:snapToGrid w:val="0"/>
          <w:kern w:val="0"/>
        </w:rPr>
      </w:pPr>
    </w:p>
    <w:p w:rsidR="00716408" w:rsidRPr="00A07D45" w:rsidRDefault="00716408" w:rsidP="00716408">
      <w:pPr>
        <w:pBdr>
          <w:bottom w:val="single" w:sz="6" w:space="1" w:color="auto"/>
        </w:pBdr>
        <w:adjustRightInd w:val="0"/>
        <w:snapToGrid w:val="0"/>
        <w:spacing w:line="579" w:lineRule="exact"/>
        <w:ind w:firstLineChars="50" w:firstLine="140"/>
        <w:rPr>
          <w:rFonts w:eastAsia="仿宋_GB2312" w:hint="eastAsia"/>
          <w:snapToGrid w:val="0"/>
          <w:kern w:val="0"/>
          <w:sz w:val="28"/>
          <w:szCs w:val="28"/>
        </w:rPr>
      </w:pPr>
      <w:r w:rsidRPr="00104FA9">
        <w:rPr>
          <w:rFonts w:eastAsia="仿宋_GB2312" w:hint="eastAsia"/>
          <w:snapToGrid w:val="0"/>
          <w:kern w:val="0"/>
          <w:sz w:val="28"/>
          <w:szCs w:val="28"/>
        </w:rPr>
        <w:t>廊坊市人民政府国有资产监督管理委员会</w:t>
      </w:r>
      <w:r w:rsidRPr="00104FA9">
        <w:rPr>
          <w:rFonts w:eastAsia="仿宋_GB2312" w:hint="eastAsia"/>
          <w:snapToGrid w:val="0"/>
          <w:kern w:val="0"/>
          <w:sz w:val="28"/>
          <w:szCs w:val="28"/>
        </w:rPr>
        <w:t xml:space="preserve"> </w:t>
      </w:r>
      <w:r w:rsidRPr="00104FA9">
        <w:rPr>
          <w:rFonts w:eastAsia="仿宋_GB2312"/>
          <w:snapToGrid w:val="0"/>
          <w:kern w:val="0"/>
          <w:sz w:val="28"/>
          <w:szCs w:val="28"/>
        </w:rPr>
        <w:t xml:space="preserve">   </w:t>
      </w:r>
      <w:r w:rsidRPr="00104FA9">
        <w:rPr>
          <w:rFonts w:eastAsia="仿宋_GB2312" w:hint="eastAsia"/>
          <w:snapToGrid w:val="0"/>
          <w:kern w:val="0"/>
          <w:sz w:val="28"/>
          <w:szCs w:val="28"/>
        </w:rPr>
        <w:t>2018</w:t>
      </w:r>
      <w:r w:rsidRPr="00104FA9">
        <w:rPr>
          <w:rFonts w:eastAsia="仿宋_GB2312" w:hint="eastAsia"/>
          <w:snapToGrid w:val="0"/>
          <w:kern w:val="0"/>
          <w:sz w:val="28"/>
          <w:szCs w:val="28"/>
        </w:rPr>
        <w:t>年</w:t>
      </w:r>
      <w:r w:rsidRPr="00104FA9">
        <w:rPr>
          <w:rFonts w:eastAsia="仿宋_GB2312" w:hint="eastAsia"/>
          <w:snapToGrid w:val="0"/>
          <w:kern w:val="0"/>
          <w:sz w:val="28"/>
          <w:szCs w:val="28"/>
        </w:rPr>
        <w:t>10</w:t>
      </w:r>
      <w:r w:rsidRPr="00104FA9">
        <w:rPr>
          <w:rFonts w:eastAsia="仿宋_GB2312" w:hint="eastAsia"/>
          <w:snapToGrid w:val="0"/>
          <w:kern w:val="0"/>
          <w:sz w:val="28"/>
          <w:szCs w:val="28"/>
        </w:rPr>
        <w:t>月</w:t>
      </w:r>
      <w:r w:rsidRPr="00104FA9">
        <w:rPr>
          <w:rFonts w:eastAsia="仿宋_GB2312" w:hint="eastAsia"/>
          <w:snapToGrid w:val="0"/>
          <w:kern w:val="0"/>
          <w:sz w:val="28"/>
          <w:szCs w:val="28"/>
        </w:rPr>
        <w:t>1</w:t>
      </w:r>
      <w:r>
        <w:rPr>
          <w:rFonts w:eastAsia="仿宋_GB2312" w:hint="eastAsia"/>
          <w:snapToGrid w:val="0"/>
          <w:kern w:val="0"/>
          <w:sz w:val="28"/>
          <w:szCs w:val="28"/>
        </w:rPr>
        <w:t>9</w:t>
      </w:r>
      <w:r w:rsidRPr="00104FA9">
        <w:rPr>
          <w:rFonts w:eastAsia="仿宋_GB2312" w:hint="eastAsia"/>
          <w:snapToGrid w:val="0"/>
          <w:kern w:val="0"/>
          <w:sz w:val="28"/>
          <w:szCs w:val="28"/>
        </w:rPr>
        <w:t>日印</w:t>
      </w:r>
    </w:p>
    <w:p w:rsidR="00000000" w:rsidRPr="00716408" w:rsidRDefault="002A3C00"/>
    <w:sectPr w:rsidR="00000000" w:rsidRPr="007164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408" w:rsidRDefault="00716408" w:rsidP="00716408">
      <w:r>
        <w:separator/>
      </w:r>
    </w:p>
  </w:endnote>
  <w:endnote w:type="continuationSeparator" w:id="1">
    <w:p w:rsidR="00716408" w:rsidRDefault="00716408" w:rsidP="00716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408" w:rsidRDefault="00716408" w:rsidP="00716408">
      <w:r>
        <w:separator/>
      </w:r>
    </w:p>
  </w:footnote>
  <w:footnote w:type="continuationSeparator" w:id="1">
    <w:p w:rsidR="00716408" w:rsidRDefault="00716408" w:rsidP="00716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B4607"/>
    <w:multiLevelType w:val="hybridMultilevel"/>
    <w:tmpl w:val="47DE614C"/>
    <w:lvl w:ilvl="0" w:tplc="64CC77C6">
      <w:start w:val="1"/>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6408"/>
    <w:rsid w:val="002A3C00"/>
    <w:rsid w:val="007164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408"/>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64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6408"/>
    <w:rPr>
      <w:sz w:val="18"/>
      <w:szCs w:val="18"/>
    </w:rPr>
  </w:style>
  <w:style w:type="paragraph" w:styleId="a4">
    <w:name w:val="footer"/>
    <w:basedOn w:val="a"/>
    <w:link w:val="Char0"/>
    <w:uiPriority w:val="99"/>
    <w:semiHidden/>
    <w:unhideWhenUsed/>
    <w:rsid w:val="007164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640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Words>
  <Characters>570</Characters>
  <Application>Microsoft Office Word</Application>
  <DocSecurity>0</DocSecurity>
  <Lines>4</Lines>
  <Paragraphs>1</Paragraphs>
  <ScaleCrop>false</ScaleCrop>
  <Company>Lenovo</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lfgzw-tzz</dc:creator>
  <cp:keywords/>
  <dc:description/>
  <cp:lastModifiedBy>lfgzw-tzz</cp:lastModifiedBy>
  <cp:revision>3</cp:revision>
  <dcterms:created xsi:type="dcterms:W3CDTF">2018-11-02T08:31:00Z</dcterms:created>
  <dcterms:modified xsi:type="dcterms:W3CDTF">2018-11-02T08:32:00Z</dcterms:modified>
</cp:coreProperties>
</file>