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65" w:rsidRPr="00F63E65" w:rsidRDefault="00F63E65" w:rsidP="00F63E65">
      <w:pPr>
        <w:spacing w:line="560" w:lineRule="exact"/>
        <w:rPr>
          <w:rFonts w:ascii="黑体" w:eastAsia="黑体" w:hAnsi="黑体" w:cs="方正小标宋简体" w:hint="eastAsia"/>
          <w:sz w:val="28"/>
          <w:szCs w:val="28"/>
        </w:rPr>
      </w:pPr>
      <w:r>
        <w:rPr>
          <w:rFonts w:ascii="黑体" w:eastAsia="黑体" w:hAnsi="黑体" w:cs="方正小标宋简体" w:hint="eastAsia"/>
          <w:sz w:val="28"/>
          <w:szCs w:val="28"/>
        </w:rPr>
        <w:t>附件：</w:t>
      </w:r>
    </w:p>
    <w:p w:rsidR="00F63E65" w:rsidRDefault="00F63E65">
      <w:pPr>
        <w:spacing w:line="560" w:lineRule="exact"/>
        <w:jc w:val="center"/>
        <w:rPr>
          <w:rFonts w:ascii="方正小标宋简体" w:eastAsia="方正小标宋简体" w:hAnsi="方正小标宋简体" w:cs="方正小标宋简体" w:hint="eastAsia"/>
          <w:sz w:val="44"/>
          <w:szCs w:val="44"/>
        </w:rPr>
      </w:pPr>
    </w:p>
    <w:p w:rsidR="009C0475" w:rsidRDefault="00164E1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廊坊市人民政府国有资产监督管理委员会</w:t>
      </w:r>
      <w:r>
        <w:rPr>
          <w:rFonts w:ascii="方正小标宋简体" w:eastAsia="方正小标宋简体" w:hAnsi="方正小标宋简体" w:cs="方正小标宋简体" w:hint="eastAsia"/>
          <w:sz w:val="44"/>
          <w:szCs w:val="44"/>
        </w:rPr>
        <w:t>监管企业</w:t>
      </w:r>
      <w:r>
        <w:rPr>
          <w:rFonts w:ascii="方正小标宋简体" w:eastAsia="方正小标宋简体" w:hAnsi="方正小标宋简体" w:cs="方正小标宋简体" w:hint="eastAsia"/>
          <w:sz w:val="44"/>
          <w:szCs w:val="44"/>
        </w:rPr>
        <w:t>合</w:t>
      </w:r>
      <w:proofErr w:type="gramStart"/>
      <w:r>
        <w:rPr>
          <w:rFonts w:ascii="方正小标宋简体" w:eastAsia="方正小标宋简体" w:hAnsi="方正小标宋简体" w:cs="方正小标宋简体" w:hint="eastAsia"/>
          <w:sz w:val="44"/>
          <w:szCs w:val="44"/>
        </w:rPr>
        <w:t>规</w:t>
      </w:r>
      <w:proofErr w:type="gramEnd"/>
      <w:r>
        <w:rPr>
          <w:rFonts w:ascii="方正小标宋简体" w:eastAsia="方正小标宋简体" w:hAnsi="方正小标宋简体" w:cs="方正小标宋简体" w:hint="eastAsia"/>
          <w:sz w:val="44"/>
          <w:szCs w:val="44"/>
        </w:rPr>
        <w:t>管理指引（试行）</w:t>
      </w:r>
    </w:p>
    <w:p w:rsidR="00172A51" w:rsidRDefault="00172A51" w:rsidP="00172A51">
      <w:pPr>
        <w:spacing w:line="560" w:lineRule="exact"/>
        <w:jc w:val="center"/>
        <w:rPr>
          <w:rFonts w:ascii="方正小标宋简体" w:eastAsia="方正小标宋简体" w:hAnsi="方正小标宋简体" w:cs="方正小标宋简体" w:hint="eastAsia"/>
          <w:sz w:val="44"/>
          <w:szCs w:val="44"/>
        </w:rPr>
      </w:pPr>
    </w:p>
    <w:p w:rsidR="009C0475" w:rsidRDefault="00164E14" w:rsidP="00172A51">
      <w:pPr>
        <w:spacing w:line="560" w:lineRule="exact"/>
        <w:jc w:val="center"/>
        <w:rPr>
          <w:rFonts w:ascii="黑体" w:eastAsia="黑体" w:hAnsi="黑体" w:cs="黑体"/>
          <w:sz w:val="32"/>
          <w:szCs w:val="32"/>
        </w:rPr>
      </w:pPr>
      <w:bookmarkStart w:id="0" w:name="_GoBack"/>
      <w:bookmarkEnd w:id="0"/>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为推动</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全面加强合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管理，加快提升依法合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经营管理水平，着力打造法治</w:t>
      </w:r>
      <w:r>
        <w:rPr>
          <w:rFonts w:ascii="仿宋_GB2312" w:eastAsia="仿宋_GB2312" w:hAnsi="仿宋_GB2312" w:cs="仿宋_GB2312" w:hint="eastAsia"/>
          <w:sz w:val="32"/>
          <w:szCs w:val="32"/>
        </w:rPr>
        <w:t>国</w:t>
      </w:r>
      <w:r>
        <w:rPr>
          <w:rFonts w:ascii="仿宋_GB2312" w:eastAsia="仿宋_GB2312" w:hAnsi="仿宋_GB2312" w:cs="仿宋_GB2312" w:hint="eastAsia"/>
          <w:sz w:val="32"/>
          <w:szCs w:val="32"/>
        </w:rPr>
        <w:t>企，保障企业持续健康发展，根据《中华人民共和国公司法》、《中华人民共和国企业国有资产法》等有关法律法规规定，</w:t>
      </w:r>
      <w:r>
        <w:rPr>
          <w:rFonts w:ascii="仿宋_GB2312" w:eastAsia="仿宋_GB2312" w:hAnsi="仿宋_GB2312" w:cs="仿宋_GB2312" w:hint="eastAsia"/>
          <w:sz w:val="32"/>
          <w:szCs w:val="32"/>
        </w:rPr>
        <w:t>参照《省国资委监管企业合规管理指引（试行）》，</w:t>
      </w:r>
      <w:r>
        <w:rPr>
          <w:rFonts w:ascii="仿宋_GB2312" w:eastAsia="仿宋_GB2312" w:hAnsi="仿宋_GB2312" w:cs="仿宋_GB2312" w:hint="eastAsia"/>
          <w:sz w:val="32"/>
          <w:szCs w:val="32"/>
        </w:rPr>
        <w:t>制定本指引。</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本指引所称</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，是指</w:t>
      </w:r>
      <w:r>
        <w:rPr>
          <w:rFonts w:ascii="仿宋_GB2312" w:eastAsia="仿宋_GB2312" w:hAnsi="仿宋_GB2312" w:cs="仿宋_GB2312" w:hint="eastAsia"/>
          <w:sz w:val="32"/>
          <w:szCs w:val="32"/>
        </w:rPr>
        <w:t>廊坊市人民政府</w:t>
      </w:r>
      <w:r>
        <w:rPr>
          <w:rFonts w:ascii="仿宋_GB2312" w:eastAsia="仿宋_GB2312" w:hAnsi="仿宋_GB2312" w:cs="仿宋_GB2312" w:hint="eastAsia"/>
          <w:sz w:val="32"/>
          <w:szCs w:val="32"/>
        </w:rPr>
        <w:t>国有资产监督管理委员会履行出资人职责的国家出资企业。</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，是指</w:t>
      </w:r>
      <w:r>
        <w:rPr>
          <w:rFonts w:ascii="仿宋_GB2312" w:eastAsia="仿宋_GB2312" w:hAnsi="仿宋_GB2312" w:cs="仿宋_GB2312" w:hint="eastAsia"/>
          <w:sz w:val="32"/>
          <w:szCs w:val="32"/>
        </w:rPr>
        <w:t>市国资委监管企业</w:t>
      </w:r>
      <w:r>
        <w:rPr>
          <w:rFonts w:ascii="仿宋_GB2312" w:eastAsia="仿宋_GB2312" w:hAnsi="仿宋_GB2312" w:cs="仿宋_GB2312" w:hint="eastAsia"/>
          <w:sz w:val="32"/>
          <w:szCs w:val="32"/>
        </w:rPr>
        <w:t>及其员工的经营管理行为符合法律法规、监管规定、行业准则和企业章程、规章制度以及国际条约、规则等要求。</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管理，是指以有效防控合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风险为目的，以企业和员工经营管理行为为对象，开展包括制度制定、风险识别、合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审查、风险应对、责任追究、考核评价、合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培训等有组织、有计划的管理活动。</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风险，是指</w:t>
      </w:r>
      <w:r>
        <w:rPr>
          <w:rFonts w:ascii="仿宋_GB2312" w:eastAsia="仿宋_GB2312" w:hAnsi="仿宋_GB2312" w:cs="仿宋_GB2312" w:hint="eastAsia"/>
          <w:sz w:val="32"/>
          <w:szCs w:val="32"/>
        </w:rPr>
        <w:t>市国资委监管企业</w:t>
      </w:r>
      <w:r>
        <w:rPr>
          <w:rFonts w:ascii="仿宋_GB2312" w:eastAsia="仿宋_GB2312" w:hAnsi="仿宋_GB2312" w:cs="仿宋_GB2312" w:hint="eastAsia"/>
          <w:sz w:val="32"/>
          <w:szCs w:val="32"/>
        </w:rPr>
        <w:t>及其员工因不合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行为，引发法律责任、受到相关处罚、造成经济或声誉损失以及其他负面影响的可能性。</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国资委负责指导监督</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w:t>
      </w:r>
      <w:r>
        <w:rPr>
          <w:rFonts w:ascii="仿宋_GB2312" w:eastAsia="仿宋_GB2312" w:hAnsi="仿宋_GB2312" w:cs="仿宋_GB2312" w:hint="eastAsia"/>
          <w:sz w:val="32"/>
          <w:szCs w:val="32"/>
        </w:rPr>
        <w:lastRenderedPageBreak/>
        <w:t>各监管企业作为合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管理工作主体，负责</w:t>
      </w:r>
      <w:r>
        <w:rPr>
          <w:rFonts w:ascii="仿宋_GB2312" w:eastAsia="仿宋_GB2312" w:hAnsi="仿宋_GB2312" w:cs="仿宋_GB2312" w:hint="eastAsia"/>
          <w:sz w:val="32"/>
          <w:szCs w:val="32"/>
        </w:rPr>
        <w:t>本企业及各级子企业和分支机构的合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应当按照以下原则加快建立健全合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管理体系：</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（一）全面覆盖。坚持将合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全面融入经营管理各个环节，</w:t>
      </w:r>
      <w:r>
        <w:rPr>
          <w:rFonts w:ascii="仿宋_GB2312" w:eastAsia="仿宋_GB2312" w:hAnsi="仿宋_GB2312" w:cs="仿宋_GB2312" w:hint="eastAsia"/>
          <w:sz w:val="32"/>
          <w:szCs w:val="32"/>
        </w:rPr>
        <w:t>覆盖各业务领域、各部门、各级子企业和分支机构、全体员工，贯穿决策、执行、监督全流程。</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强化</w:t>
      </w:r>
      <w:r>
        <w:rPr>
          <w:rFonts w:ascii="仿宋_GB2312" w:eastAsia="仿宋_GB2312" w:hAnsi="仿宋_GB2312" w:cs="仿宋_GB2312" w:hint="eastAsia"/>
          <w:sz w:val="32"/>
          <w:szCs w:val="32"/>
        </w:rPr>
        <w:t>责任。把加强合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管理作为企业主要负责人履行推进法治建设第一责任人职责的重要内容。建立全员合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责任制，明确管理人员和各岗位员工的合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责任并督促有效落实。</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（三）协同联动。推动合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管理与法律风险防范、监察、审计、内控、风险管理等工作相统筹、相衔接，确保合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管理体系有效运行。</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（四）客观独立。严格依照法律法规等规定对企业和员工行为进行客观评价和处理。合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管理牵头部门独立履行职责，不受其他部门和人员的干涉。</w:t>
      </w:r>
    </w:p>
    <w:p w:rsidR="009C0475" w:rsidRDefault="00164E1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合</w:t>
      </w:r>
      <w:proofErr w:type="gramStart"/>
      <w:r>
        <w:rPr>
          <w:rFonts w:ascii="黑体" w:eastAsia="黑体" w:hAnsi="黑体" w:cs="黑体" w:hint="eastAsia"/>
          <w:sz w:val="32"/>
          <w:szCs w:val="32"/>
        </w:rPr>
        <w:t>规</w:t>
      </w:r>
      <w:proofErr w:type="gramEnd"/>
      <w:r>
        <w:rPr>
          <w:rFonts w:ascii="黑体" w:eastAsia="黑体" w:hAnsi="黑体" w:cs="黑体" w:hint="eastAsia"/>
          <w:sz w:val="32"/>
          <w:szCs w:val="32"/>
        </w:rPr>
        <w:t>管理职责</w:t>
      </w:r>
    </w:p>
    <w:p w:rsidR="009C0475" w:rsidRDefault="00164E14">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监管企业党委会（支委会）的合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管理职责主要包括：</w:t>
      </w:r>
    </w:p>
    <w:p w:rsidR="009C0475" w:rsidRDefault="00164E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（一）发挥把方向、管大局、</w:t>
      </w:r>
      <w:proofErr w:type="gramStart"/>
      <w:r>
        <w:rPr>
          <w:rFonts w:ascii="仿宋_GB2312" w:eastAsia="仿宋_GB2312" w:hAnsi="仿宋_GB2312" w:cs="仿宋_GB2312" w:hint="eastAsia"/>
          <w:sz w:val="32"/>
          <w:szCs w:val="32"/>
        </w:rPr>
        <w:t>保落实</w:t>
      </w:r>
      <w:proofErr w:type="gramEnd"/>
      <w:r>
        <w:rPr>
          <w:rFonts w:ascii="仿宋_GB2312" w:eastAsia="仿宋_GB2312" w:hAnsi="仿宋_GB2312" w:cs="仿宋_GB2312" w:hint="eastAsia"/>
          <w:sz w:val="32"/>
          <w:szCs w:val="32"/>
        </w:rPr>
        <w:t>的重要作用，研究部署合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工作中的重大问题；</w:t>
      </w:r>
    </w:p>
    <w:p w:rsidR="009C0475" w:rsidRDefault="00164E1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（二）落实全面从严治党要求，落实党委议事规则和决策机制，执行“三重一大”等重大决策制度，加强制度建设，</w:t>
      </w:r>
      <w:r>
        <w:rPr>
          <w:rFonts w:ascii="仿宋_GB2312" w:eastAsia="仿宋_GB2312" w:hAnsi="仿宋_GB2312" w:cs="仿宋_GB2312" w:hint="eastAsia"/>
          <w:sz w:val="32"/>
          <w:szCs w:val="32"/>
        </w:rPr>
        <w:lastRenderedPageBreak/>
        <w:t>提高党内法规执行力；</w:t>
      </w:r>
    </w:p>
    <w:p w:rsidR="009C0475" w:rsidRDefault="00164E1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（三）加强专业人才队伍建设和培养；</w:t>
      </w:r>
    </w:p>
    <w:p w:rsidR="009C0475" w:rsidRDefault="00164E1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（四）推进法治宣传教育，培育合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文化。</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董事会的合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管理职责主要包括：</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（一）批准企业合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管理战略规划、基本制度和年度报告；</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建立健全企业法律顾问制度，</w:t>
      </w:r>
      <w:r>
        <w:rPr>
          <w:rFonts w:ascii="仿宋_GB2312" w:eastAsia="仿宋_GB2312" w:hAnsi="仿宋_GB2312" w:cs="仿宋_GB2312" w:hint="eastAsia"/>
          <w:sz w:val="32"/>
          <w:szCs w:val="32"/>
        </w:rPr>
        <w:t>推动完善合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管理体系；</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（三）决定合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管理负责人的任免；</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（四）决定合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管理牵头部门的设置和职能；</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（五）研究决定合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管理有关重大事项；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（六）按照权限决定有关违规人员的处理事项。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监事会的合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管理职责主要包括：</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（一）监督董事会的决策与流程是否合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（二）监督董事和高级管理人员合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管理职责履行情况；</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（三）对引发重大合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风险负有主要责任的董事、高级管理人员提出罢免建议；</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（四）向董事会提出撤换公司合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管理负责人的建议。</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经理层的合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管理职责主要包括：</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（一）根据董事会决定，建立健全合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管理组织架构；</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（二）批准合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管理具体制度规定；</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（三）批准合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管理计划，采取措施确保合规制度得到有效执行；</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（四）明确合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管理流程，确保合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要求融入业务领域；</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（五）及时制止并纠正不合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的经营行为，按照权限对违规人员进行责任追究或提出处理建议；</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（六）经董事会授权的其他事项。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设立合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委员会，与企业法治建设领导小组或风险控制委员会等合署，承担合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管理的组织领导和统筹协调工作，定期召开会议，研究决定合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管理重大事项或提出意见建议，指导、监督和评价合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相关负责人或总法律顾问担任合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管理负责人，主要职责包括：</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（一）组织制订合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管理战略规划；</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（二）参与企业重大决策并提出合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意见；</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（三）领导合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管理牵头部门开展工作；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（四）向董事会和总经理汇报合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管理重大事项；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（五）组织起草合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管理年度报告。</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法律事务机构或其他相关机构为合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管理牵头部门，组织、协调和监督合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管理工作，为其他部门提供合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支持，主要职责包括：</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（一）研究起草合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管理计划、基本制度和具体制度规定；</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（二）持续关注法律法规等规则变化，组织开展合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风险识别和预警，参与企业重大事项合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审查和风险应对；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检查与考核，对制度和流程进行合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性评价，督促违规整改和持续改进；</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（四）指导所属单位合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（五）受理职责范围内的违规举报，组织或参与对违规事件的调查，并提出处理建议；</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（六）组织或协助业务部门、人事部门开展</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培训。</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业务部门负责本领域的日常合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管理工作，按照合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要求完善业务管理制度和流程，主动开展合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风险识别和隐患排查，发布合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预警，组织合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审查，及时向合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管理牵头部门通报风险事项，妥善应对合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风险事件，做好本领域合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培训和商业伙伴合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调查等工作，组织或配合进行违规问题调查并及时整改。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纪检</w:t>
      </w:r>
      <w:r>
        <w:rPr>
          <w:rFonts w:ascii="仿宋_GB2312" w:eastAsia="仿宋_GB2312" w:hAnsi="仿宋_GB2312" w:cs="仿宋_GB2312" w:hint="eastAsia"/>
          <w:sz w:val="32"/>
          <w:szCs w:val="32"/>
        </w:rPr>
        <w:t>、审计、法律、内控、风险管理、安全生产、质量环保等相关部门，在职权范围内履行合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w:t>
      </w:r>
    </w:p>
    <w:p w:rsidR="009C0475" w:rsidRDefault="00164E1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合</w:t>
      </w:r>
      <w:proofErr w:type="gramStart"/>
      <w:r>
        <w:rPr>
          <w:rFonts w:ascii="黑体" w:eastAsia="黑体" w:hAnsi="黑体" w:cs="黑体" w:hint="eastAsia"/>
          <w:sz w:val="32"/>
          <w:szCs w:val="32"/>
        </w:rPr>
        <w:t>规</w:t>
      </w:r>
      <w:proofErr w:type="gramEnd"/>
      <w:r>
        <w:rPr>
          <w:rFonts w:ascii="黑体" w:eastAsia="黑体" w:hAnsi="黑体" w:cs="黑体" w:hint="eastAsia"/>
          <w:sz w:val="32"/>
          <w:szCs w:val="32"/>
        </w:rPr>
        <w:t>管理重点</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应当根据外部环境变化，结合自身实际，在全面推进合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管理的基础上，突出</w:t>
      </w:r>
      <w:r>
        <w:rPr>
          <w:rFonts w:ascii="仿宋_GB2312" w:eastAsia="仿宋_GB2312" w:hAnsi="仿宋_GB2312" w:cs="仿宋_GB2312" w:hint="eastAsia"/>
          <w:sz w:val="32"/>
          <w:szCs w:val="32"/>
        </w:rPr>
        <w:t>重点领域、重点环节和重点人员，切实防范合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加强对以下重点领域的合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企业投资。严格按照《市国资委监管企业投资管理办法（试行）》规定的权限和管理程序开展投资，切实防范投资风险；</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（二）企业改制重组。在推进公司制改革、混合所有制、员工持股、股权激励等改革过程中，坚持依法规范操作，严控法律风险，防止国有资产流失；</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（三）市场交易。完善交易管理制度，严格履行决策批</w:t>
      </w:r>
      <w:r>
        <w:rPr>
          <w:rFonts w:ascii="仿宋_GB2312" w:eastAsia="仿宋_GB2312" w:hAnsi="仿宋_GB2312" w:cs="仿宋_GB2312" w:hint="eastAsia"/>
          <w:sz w:val="32"/>
          <w:szCs w:val="32"/>
        </w:rPr>
        <w:lastRenderedPageBreak/>
        <w:t>准程序，规范资产交易、</w:t>
      </w:r>
      <w:r>
        <w:rPr>
          <w:rFonts w:ascii="仿宋_GB2312" w:eastAsia="仿宋_GB2312" w:hAnsi="仿宋_GB2312" w:cs="仿宋_GB2312" w:hint="eastAsia"/>
          <w:sz w:val="32"/>
          <w:szCs w:val="32"/>
        </w:rPr>
        <w:t>物资采购、对外担保、</w:t>
      </w:r>
      <w:r>
        <w:rPr>
          <w:rFonts w:ascii="仿宋_GB2312" w:eastAsia="仿宋_GB2312" w:hAnsi="仿宋_GB2312" w:cs="仿宋_GB2312" w:hint="eastAsia"/>
          <w:sz w:val="32"/>
          <w:szCs w:val="32"/>
        </w:rPr>
        <w:t>招投标等活动；</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（四）安全环保。严格执行国家安全生产、环境保护法律法规，完善企业生产规范和安全环保制度，加强监督检查，及时发现并整改违规问题；</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（五）产品质量。完善质量体系，加强过程控制，严把各环节质量关，提供优质产品和服务；</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（六）劳动用工。严格遵守劳动法律法规，健全完善劳动合同管理制度，规范劳动合同签订、履行、变更和解除，切实维护劳动者合法权益；</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（七）财务税收。健全完善财务内部控制体系，严格执行财务事项操作和审批流程，严守财经纪律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强化依法纳税意识，严格遵守税收法律政策；</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（八）知识产权。及时申请注册知识产权成果，规</w:t>
      </w:r>
      <w:r>
        <w:rPr>
          <w:rFonts w:ascii="仿宋_GB2312" w:eastAsia="仿宋_GB2312" w:hAnsi="仿宋_GB2312" w:cs="仿宋_GB2312" w:hint="eastAsia"/>
          <w:sz w:val="32"/>
          <w:szCs w:val="32"/>
        </w:rPr>
        <w:t>范实施许可和转让，加强对商业秘密和商标的保护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依法规范使用他人知识产权，防止侵权行为；</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商业伙伴。对重要商业伙伴开展合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调查，通过签订合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协议、要求</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承诺等方式促进商业伙伴行为合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建设工程。健全建设工程项目管理体系，加强制度建设，强化对项目管理的全过程控制，规范协议的履行，保障建设项目在依法合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的基础上顺利实施。</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rPr>
        <w:t>需要重点关注的领域。</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加强对以下重点环节的合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w:t>
      </w:r>
      <w:r>
        <w:rPr>
          <w:rFonts w:ascii="仿宋_GB2312" w:eastAsia="仿宋_GB2312" w:hAnsi="仿宋_GB2312" w:cs="仿宋_GB2312" w:hint="eastAsia"/>
          <w:sz w:val="32"/>
          <w:szCs w:val="32"/>
        </w:rPr>
        <w:lastRenderedPageBreak/>
        <w:t>理：</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制定环节。强化对规章制度、改革方案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投融资方案、经济合同</w:t>
      </w:r>
      <w:r>
        <w:rPr>
          <w:rFonts w:ascii="仿宋_GB2312" w:eastAsia="仿宋_GB2312" w:hAnsi="仿宋_GB2312" w:cs="仿宋_GB2312" w:hint="eastAsia"/>
          <w:sz w:val="32"/>
          <w:szCs w:val="32"/>
        </w:rPr>
        <w:t>等重要文件的合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审查，确保符合法律法规、监管规定等要求；</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（二）经营决策环节。严格落实“三重一大”决策制度，细化各层级决策事项和权限，加强对决策事项的合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论证把关，保障决策依法合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（三）生产运营环节。严格执行合规制度，加强对重点流程的监督检查，确保生产经营过程中照章办事、按章操作；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w:t>
      </w: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rPr>
        <w:t>需要重点关注的环节。</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加强对以下重点人员的合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（一）管理人员。促进管理人员切实提高合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意识，带头依法依规开展经营管理活动，认真履行承担的合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管理职责，强化考核与监督问责；</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（二）重要风险岗位人员。根据合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风险评估情况明确界定重要风险岗位，有针对性加大培训力度，使重要风险岗位人员熟悉并严格遵守业务涉及的各项规定，加强监督检查和违规行为追责；</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驻</w:t>
      </w:r>
      <w:r>
        <w:rPr>
          <w:rFonts w:ascii="仿宋_GB2312" w:eastAsia="仿宋_GB2312" w:hAnsi="仿宋_GB2312" w:cs="仿宋_GB2312" w:hint="eastAsia"/>
          <w:sz w:val="32"/>
          <w:szCs w:val="32"/>
        </w:rPr>
        <w:t>外人员。将合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培训作为</w:t>
      </w:r>
      <w:r>
        <w:rPr>
          <w:rFonts w:ascii="仿宋_GB2312" w:eastAsia="仿宋_GB2312" w:hAnsi="仿宋_GB2312" w:cs="仿宋_GB2312" w:hint="eastAsia"/>
          <w:sz w:val="32"/>
          <w:szCs w:val="32"/>
        </w:rPr>
        <w:t>驻</w:t>
      </w:r>
      <w:r>
        <w:rPr>
          <w:rFonts w:ascii="仿宋_GB2312" w:eastAsia="仿宋_GB2312" w:hAnsi="仿宋_GB2312" w:cs="仿宋_GB2312" w:hint="eastAsia"/>
          <w:sz w:val="32"/>
          <w:szCs w:val="32"/>
        </w:rPr>
        <w:t>外人员任职、上岗的必备条件，确保遵守我国和所在国法律法规等相关规定；</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w:t>
      </w: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rPr>
        <w:t>需要重点关注的人员。</w:t>
      </w:r>
    </w:p>
    <w:p w:rsidR="00F63E65" w:rsidRDefault="00F63E65">
      <w:pPr>
        <w:spacing w:line="560" w:lineRule="exact"/>
        <w:ind w:firstLineChars="200" w:firstLine="640"/>
        <w:jc w:val="center"/>
        <w:rPr>
          <w:rFonts w:ascii="黑体" w:eastAsia="黑体" w:hAnsi="黑体" w:cs="黑体" w:hint="eastAsia"/>
          <w:sz w:val="32"/>
          <w:szCs w:val="32"/>
        </w:rPr>
      </w:pPr>
    </w:p>
    <w:p w:rsidR="00172A51" w:rsidRDefault="00172A51">
      <w:pPr>
        <w:spacing w:line="560" w:lineRule="exact"/>
        <w:ind w:firstLineChars="200" w:firstLine="640"/>
        <w:jc w:val="center"/>
        <w:rPr>
          <w:rFonts w:ascii="黑体" w:eastAsia="黑体" w:hAnsi="黑体" w:cs="黑体" w:hint="eastAsia"/>
          <w:sz w:val="32"/>
          <w:szCs w:val="32"/>
        </w:rPr>
      </w:pPr>
    </w:p>
    <w:p w:rsidR="00172A51" w:rsidRDefault="00172A51">
      <w:pPr>
        <w:spacing w:line="560" w:lineRule="exact"/>
        <w:ind w:firstLineChars="200" w:firstLine="640"/>
        <w:jc w:val="center"/>
        <w:rPr>
          <w:rFonts w:ascii="黑体" w:eastAsia="黑体" w:hAnsi="黑体" w:cs="黑体" w:hint="eastAsia"/>
          <w:sz w:val="32"/>
          <w:szCs w:val="32"/>
        </w:rPr>
      </w:pPr>
    </w:p>
    <w:p w:rsidR="009C0475" w:rsidRDefault="00164E1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合</w:t>
      </w:r>
      <w:proofErr w:type="gramStart"/>
      <w:r>
        <w:rPr>
          <w:rFonts w:ascii="黑体" w:eastAsia="黑体" w:hAnsi="黑体" w:cs="黑体" w:hint="eastAsia"/>
          <w:sz w:val="32"/>
          <w:szCs w:val="32"/>
        </w:rPr>
        <w:t>规</w:t>
      </w:r>
      <w:proofErr w:type="gramEnd"/>
      <w:r>
        <w:rPr>
          <w:rFonts w:ascii="黑体" w:eastAsia="黑体" w:hAnsi="黑体" w:cs="黑体" w:hint="eastAsia"/>
          <w:sz w:val="32"/>
          <w:szCs w:val="32"/>
        </w:rPr>
        <w:t>管理运行</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建立健全合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管理制度，制定全员普遍遵守的合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行为规范，针对重点领域制定专项合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管理制度，并根据法律法规变化和监管动态，及时将外部有关合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要求转化为内部规章制度。</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建立合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风险识别预警机制，全面系统梳理经营管理活动中存在的合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风险，对风险发生的可能性、影响程度、潜在后果等进行系统分析，对于典型性、普遍性和可能产生较严重后果的风险及时发布预警。</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加强合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风险应对，针对发现的风险制定预案，采取有效措施，及时应对处置。对于重大合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风险事件，合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委员会统筹领导，合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管理负责</w:t>
      </w:r>
      <w:r>
        <w:rPr>
          <w:rFonts w:ascii="仿宋_GB2312" w:eastAsia="仿宋_GB2312" w:hAnsi="仿宋_GB2312" w:cs="仿宋_GB2312" w:hint="eastAsia"/>
          <w:sz w:val="32"/>
          <w:szCs w:val="32"/>
        </w:rPr>
        <w:t>人牵头，相关部门协同配合，最大限度化解风险、降低损失。</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建立健全合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审查机制，将合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审查作为规章制度制定、重大事项决策、重要合同签订、重大项目运营等经营管理行为的必经程序，及时对不合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的内容提出修改建议，未经合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审查不得实施。</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强化</w:t>
      </w:r>
      <w:proofErr w:type="gramStart"/>
      <w:r>
        <w:rPr>
          <w:rFonts w:ascii="仿宋_GB2312" w:eastAsia="仿宋_GB2312" w:hAnsi="仿宋_GB2312" w:cs="仿宋_GB2312" w:hint="eastAsia"/>
          <w:sz w:val="32"/>
          <w:szCs w:val="32"/>
        </w:rPr>
        <w:t>违规问</w:t>
      </w:r>
      <w:proofErr w:type="gramEnd"/>
      <w:r>
        <w:rPr>
          <w:rFonts w:ascii="仿宋_GB2312" w:eastAsia="仿宋_GB2312" w:hAnsi="仿宋_GB2312" w:cs="仿宋_GB2312" w:hint="eastAsia"/>
          <w:sz w:val="32"/>
          <w:szCs w:val="32"/>
        </w:rPr>
        <w:t>责，完善违规行为处罚机制，明晰违规责任范围，细化惩处标准。畅通举报渠道，针对反映的问题和线索，及时开展调查，严肃追究违规人员责任。</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开展合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管理评估，定期对合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管理体系的有效性进行分析，对重大或反复出现的</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lastRenderedPageBreak/>
        <w:t>风险和违规问题，深入查找根源，完善相关制度，堵塞管理漏洞，强化过程管控，持续改进提升。</w:t>
      </w:r>
    </w:p>
    <w:p w:rsidR="009C0475" w:rsidRDefault="00164E14">
      <w:pPr>
        <w:spacing w:line="560" w:lineRule="exact"/>
        <w:ind w:firstLineChars="200" w:firstLine="640"/>
        <w:jc w:val="center"/>
        <w:rPr>
          <w:rFonts w:ascii="仿宋_GB2312" w:eastAsia="仿宋_GB2312" w:hAnsi="仿宋_GB2312" w:cs="仿宋_GB2312"/>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合</w:t>
      </w:r>
      <w:proofErr w:type="gramStart"/>
      <w:r>
        <w:rPr>
          <w:rFonts w:ascii="黑体" w:eastAsia="黑体" w:hAnsi="黑体" w:cs="黑体" w:hint="eastAsia"/>
          <w:sz w:val="32"/>
          <w:szCs w:val="32"/>
        </w:rPr>
        <w:t>规</w:t>
      </w:r>
      <w:proofErr w:type="gramEnd"/>
      <w:r>
        <w:rPr>
          <w:rFonts w:ascii="黑体" w:eastAsia="黑体" w:hAnsi="黑体" w:cs="黑体" w:hint="eastAsia"/>
          <w:sz w:val="32"/>
          <w:szCs w:val="32"/>
        </w:rPr>
        <w:t>管理保障</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加强合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考核评价，把合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经营管理情况纳入对各部门和所属企业负责人的年度综合考核，细化评价指标。对所属单位和员工合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职责履行情况进行评价，并将结果作为员工考核、干部任用、评先选优等工作的重要依据。</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强化合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管理信息化建设，通过信息化手段优化管理流程，记录和保存相关信息。运用大数据等工具，加强对经营管理行为依法合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情况的实时在线监控和风险分析，实现信息</w:t>
      </w:r>
      <w:r>
        <w:rPr>
          <w:rFonts w:ascii="仿宋_GB2312" w:eastAsia="仿宋_GB2312" w:hAnsi="仿宋_GB2312" w:cs="仿宋_GB2312" w:hint="eastAsia"/>
          <w:sz w:val="32"/>
          <w:szCs w:val="32"/>
        </w:rPr>
        <w:t>集成与共享。</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建立专业化、高素质的合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管理队伍，根据业务规模、合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风险水平等因素配备合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管理人员，持续加强业务培训，提升队伍能力水平。</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驻</w:t>
      </w:r>
      <w:r>
        <w:rPr>
          <w:rFonts w:ascii="仿宋_GB2312" w:eastAsia="仿宋_GB2312" w:hAnsi="仿宋_GB2312" w:cs="仿宋_GB2312" w:hint="eastAsia"/>
          <w:sz w:val="32"/>
          <w:szCs w:val="32"/>
        </w:rPr>
        <w:t>外经营重要地区、重点项目应当明确合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管理机构或配备专职人员，切实防范合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重视合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培训，结合法治宣传教育，建立制度化、常态</w:t>
      </w:r>
      <w:proofErr w:type="gramStart"/>
      <w:r>
        <w:rPr>
          <w:rFonts w:ascii="仿宋_GB2312" w:eastAsia="仿宋_GB2312" w:hAnsi="仿宋_GB2312" w:cs="仿宋_GB2312" w:hint="eastAsia"/>
          <w:sz w:val="32"/>
          <w:szCs w:val="32"/>
        </w:rPr>
        <w:t>化培训</w:t>
      </w:r>
      <w:proofErr w:type="gramEnd"/>
      <w:r>
        <w:rPr>
          <w:rFonts w:ascii="仿宋_GB2312" w:eastAsia="仿宋_GB2312" w:hAnsi="仿宋_GB2312" w:cs="仿宋_GB2312" w:hint="eastAsia"/>
          <w:sz w:val="32"/>
          <w:szCs w:val="32"/>
        </w:rPr>
        <w:t>机制，确保员工理解、遵循企业合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目标和要求。</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积极培育合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文化，通过制定发放合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手册、签订合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承诺书等方式，强化全员安全、质量、诚信和廉洁等意识，树立依法合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、守法诚信</w:t>
      </w:r>
      <w:r>
        <w:rPr>
          <w:rFonts w:ascii="仿宋_GB2312" w:eastAsia="仿宋_GB2312" w:hAnsi="仿宋_GB2312" w:cs="仿宋_GB2312" w:hint="eastAsia"/>
          <w:sz w:val="32"/>
          <w:szCs w:val="32"/>
        </w:rPr>
        <w:t>的价值观，筑牢合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经营的思想基础。</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监管企业应当</w:t>
      </w:r>
      <w:r>
        <w:rPr>
          <w:rFonts w:ascii="仿宋_GB2312" w:eastAsia="仿宋_GB2312" w:hAnsi="仿宋_GB2312" w:cs="仿宋_GB2312" w:hint="eastAsia"/>
          <w:sz w:val="32"/>
          <w:szCs w:val="32"/>
        </w:rPr>
        <w:t>建立合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报告制度，发生较大合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风险事件，合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管理牵头部门和相关部门应当及时向合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管理负责人、分管领导报告。重大合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风险事件应当向国资委和有关部门报告。</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管理牵头部门于每年年底全面总结合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管理工作情况，起草年度报告，经董事会审议通过后及时报送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国资委。</w:t>
      </w:r>
    </w:p>
    <w:p w:rsidR="009C0475" w:rsidRDefault="00164E1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监管企业</w:t>
      </w:r>
      <w:r>
        <w:rPr>
          <w:rFonts w:ascii="仿宋_GB2312" w:eastAsia="仿宋_GB2312" w:hAnsi="仿宋_GB2312" w:cs="仿宋_GB2312" w:hint="eastAsia"/>
          <w:sz w:val="32"/>
          <w:szCs w:val="32"/>
        </w:rPr>
        <w:t>根据本指引，结合实际制定合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管理实施细则。</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本指引由</w:t>
      </w:r>
      <w:r>
        <w:rPr>
          <w:rFonts w:ascii="仿宋_GB2312" w:eastAsia="仿宋_GB2312" w:hAnsi="仿宋_GB2312" w:cs="仿宋_GB2312" w:hint="eastAsia"/>
          <w:sz w:val="32"/>
          <w:szCs w:val="32"/>
        </w:rPr>
        <w:t>廊坊市人民政府国有资产监督管理委员会</w:t>
      </w:r>
      <w:r>
        <w:rPr>
          <w:rFonts w:ascii="仿宋_GB2312" w:eastAsia="仿宋_GB2312" w:hAnsi="仿宋_GB2312" w:cs="仿宋_GB2312" w:hint="eastAsia"/>
          <w:sz w:val="32"/>
          <w:szCs w:val="32"/>
        </w:rPr>
        <w:t>负责解释。</w:t>
      </w:r>
    </w:p>
    <w:p w:rsidR="009C0475" w:rsidRDefault="00164E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本指引自公布之日起施行。</w:t>
      </w:r>
    </w:p>
    <w:p w:rsidR="009C0475" w:rsidRDefault="009C0475">
      <w:pPr>
        <w:spacing w:line="560" w:lineRule="exact"/>
        <w:rPr>
          <w:rFonts w:ascii="仿宋_GB2312" w:eastAsia="仿宋_GB2312" w:hAnsi="仿宋_GB2312" w:cs="仿宋_GB2312"/>
          <w:sz w:val="32"/>
          <w:szCs w:val="32"/>
        </w:rPr>
      </w:pPr>
    </w:p>
    <w:sectPr w:rsidR="009C047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14" w:rsidRDefault="00164E14">
      <w:r>
        <w:separator/>
      </w:r>
    </w:p>
  </w:endnote>
  <w:endnote w:type="continuationSeparator" w:id="0">
    <w:p w:rsidR="00164E14" w:rsidRDefault="0016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75" w:rsidRDefault="00164E1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0475" w:rsidRDefault="00164E14">
                          <w:pPr>
                            <w:pStyle w:val="a3"/>
                          </w:pPr>
                          <w:r>
                            <w:rPr>
                              <w:rFonts w:hint="eastAsia"/>
                            </w:rPr>
                            <w:fldChar w:fldCharType="begin"/>
                          </w:r>
                          <w:r>
                            <w:rPr>
                              <w:rFonts w:hint="eastAsia"/>
                            </w:rPr>
                            <w:instrText xml:space="preserve"> PAGE  \* MERGEFORMAT </w:instrText>
                          </w:r>
                          <w:r>
                            <w:rPr>
                              <w:rFonts w:hint="eastAsia"/>
                            </w:rPr>
                            <w:fldChar w:fldCharType="separate"/>
                          </w:r>
                          <w:r w:rsidR="00172A5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C0475" w:rsidRDefault="00164E14">
                    <w:pPr>
                      <w:pStyle w:val="a3"/>
                    </w:pPr>
                    <w:r>
                      <w:rPr>
                        <w:rFonts w:hint="eastAsia"/>
                      </w:rPr>
                      <w:fldChar w:fldCharType="begin"/>
                    </w:r>
                    <w:r>
                      <w:rPr>
                        <w:rFonts w:hint="eastAsia"/>
                      </w:rPr>
                      <w:instrText xml:space="preserve"> PAGE  \* MERGEFORMAT </w:instrText>
                    </w:r>
                    <w:r>
                      <w:rPr>
                        <w:rFonts w:hint="eastAsia"/>
                      </w:rPr>
                      <w:fldChar w:fldCharType="separate"/>
                    </w:r>
                    <w:r w:rsidR="00172A5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14" w:rsidRDefault="00164E14">
      <w:r>
        <w:separator/>
      </w:r>
    </w:p>
  </w:footnote>
  <w:footnote w:type="continuationSeparator" w:id="0">
    <w:p w:rsidR="00164E14" w:rsidRDefault="00164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BB12"/>
    <w:multiLevelType w:val="singleLevel"/>
    <w:tmpl w:val="1303BB12"/>
    <w:lvl w:ilvl="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93C4F"/>
    <w:rsid w:val="00164E14"/>
    <w:rsid w:val="00172A51"/>
    <w:rsid w:val="009C0475"/>
    <w:rsid w:val="00F63E65"/>
    <w:rsid w:val="02B97630"/>
    <w:rsid w:val="10420DE7"/>
    <w:rsid w:val="12793C4F"/>
    <w:rsid w:val="1A405360"/>
    <w:rsid w:val="20DA6C99"/>
    <w:rsid w:val="26EF66AE"/>
    <w:rsid w:val="2C8C09C6"/>
    <w:rsid w:val="2F244BE1"/>
    <w:rsid w:val="3082377A"/>
    <w:rsid w:val="345F3A84"/>
    <w:rsid w:val="40FF0CB0"/>
    <w:rsid w:val="43C55C0E"/>
    <w:rsid w:val="50B1358F"/>
    <w:rsid w:val="515E7F44"/>
    <w:rsid w:val="6C3E7294"/>
    <w:rsid w:val="752E3643"/>
    <w:rsid w:val="768B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kern w:val="0"/>
      <w:sz w:val="24"/>
    </w:rPr>
  </w:style>
  <w:style w:type="character" w:styleId="a6">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10</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2019-10-21T01:03:00Z</cp:lastPrinted>
  <dcterms:created xsi:type="dcterms:W3CDTF">2019-10-09T07:04:00Z</dcterms:created>
  <dcterms:modified xsi:type="dcterms:W3CDTF">2019-11-12T07:47:00Z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