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2016年度廊坊市市属国有企业负责人薪酬信息公开披露表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填报单位：（盖章）      </w:t>
      </w:r>
      <w:r>
        <w:rPr>
          <w:rFonts w:ascii="仿宋" w:eastAsia="仿宋"/>
          <w:sz w:val="32"/>
          <w:szCs w:val="32"/>
        </w:rPr>
        <w:t xml:space="preserve">       </w:t>
      </w:r>
      <w:r>
        <w:rPr>
          <w:rFonts w:ascii="仿宋" w:eastAsia="仿宋" w:hint="eastAsia"/>
          <w:sz w:val="32"/>
          <w:szCs w:val="32"/>
        </w:rPr>
        <w:t>企业名称：</w:t>
      </w:r>
      <w:r>
        <w:rPr>
          <w:rFonts w:ascii="仿宋" w:eastAsia="仿宋"/>
          <w:sz w:val="32"/>
          <w:szCs w:val="32"/>
        </w:rPr>
        <w:t>廊坊控股</w:t>
      </w:r>
      <w:r>
        <w:rPr>
          <w:rFonts w:ascii="仿宋" w:eastAsia="仿宋" w:hint="eastAsia"/>
          <w:sz w:val="32"/>
          <w:szCs w:val="32"/>
        </w:rPr>
        <w:t xml:space="preserve">                      </w:t>
      </w:r>
      <w:r>
        <w:rPr>
          <w:rFonts w:ascii="仿宋" w:eastAsia="仿宋"/>
          <w:sz w:val="32"/>
          <w:szCs w:val="32"/>
        </w:rPr>
        <w:t xml:space="preserve">      </w:t>
      </w:r>
      <w:r>
        <w:rPr>
          <w:rFonts w:ascii="仿宋" w:eastAsia="仿宋" w:hint="eastAsia"/>
          <w:sz w:val="32"/>
          <w:szCs w:val="32"/>
        </w:rPr>
        <w:t xml:space="preserve"> 单位：万元</w:t>
      </w:r>
    </w:p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 xml:space="preserve">  </w:t>
      </w:r>
    </w:p>
    <w:tbl>
      <w:tblPr>
        <w:jc w:val="left"/>
        <w:tblInd w:w="0" w:type="dxa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rPr>
          <w:trHeight w:val="509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姓名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职务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任命机构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任职起止时间</w:t>
            </w:r>
          </w:p>
        </w:tc>
        <w:tc>
          <w:tcPr>
            <w:tcW w:w="9746" w:type="dxa"/>
            <w:gridSpan w:val="11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2016度企业负责人薪酬分配情况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是否在股东单位或其他关联方领取薪酬</w:t>
            </w:r>
          </w:p>
        </w:tc>
      </w:tr>
      <w:tr>
        <w:trPr>
          <w:trHeight w:val="599"/>
        </w:trPr>
        <w:tc>
          <w:tcPr>
            <w:tcW w:w="885" w:type="dxa"/>
            <w:vMerge/>
            <w:vAlign w:val="center"/>
          </w:tcPr>
          <w:p/>
        </w:tc>
        <w:tc>
          <w:tcPr>
            <w:tcW w:w="885" w:type="dxa"/>
            <w:vMerge/>
            <w:vAlign w:val="center"/>
          </w:tcPr>
          <w:p/>
        </w:tc>
        <w:tc>
          <w:tcPr>
            <w:tcW w:w="886" w:type="dxa"/>
            <w:vMerge/>
            <w:vAlign w:val="center"/>
          </w:tcPr>
          <w:p/>
        </w:tc>
        <w:tc>
          <w:tcPr>
            <w:tcW w:w="886" w:type="dxa"/>
            <w:vMerge/>
            <w:vAlign w:val="center"/>
          </w:tcPr>
          <w:p/>
        </w:tc>
        <w:tc>
          <w:tcPr>
            <w:tcW w:w="5316" w:type="dxa"/>
            <w:gridSpan w:val="6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年度薪酬收入水平（税前）</w:t>
            </w:r>
          </w:p>
        </w:tc>
        <w:tc>
          <w:tcPr>
            <w:tcW w:w="443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福利性待遇收入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c>
          <w:tcPr>
            <w:tcW w:w="885" w:type="dxa"/>
            <w:vMerge/>
            <w:vAlign w:val="center"/>
          </w:tcPr>
          <w:p/>
        </w:tc>
        <w:tc>
          <w:tcPr>
            <w:tcW w:w="885" w:type="dxa"/>
            <w:vMerge/>
            <w:vAlign w:val="center"/>
          </w:tcPr>
          <w:p/>
        </w:tc>
        <w:tc>
          <w:tcPr>
            <w:tcW w:w="886" w:type="dxa"/>
            <w:vMerge/>
            <w:vAlign w:val="center"/>
          </w:tcPr>
          <w:p/>
        </w:tc>
        <w:tc>
          <w:tcPr>
            <w:tcW w:w="886" w:type="dxa"/>
            <w:vMerge/>
            <w:vAlign w:val="center"/>
          </w:tcPr>
          <w:p/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基本年薪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绩效年薪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任期激励收入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政府津贴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社会保险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企业年金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住房公积金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rPr>
          <w:trHeight w:val="830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王海滨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控股集团党委书记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市委市政府市国资委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8"/>
                <w:szCs w:val="18"/>
                <w:lang w:eastAsia="zh-CN"/>
              </w:rPr>
              <w:t>1-12月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21.49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9.42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12.07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10.18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3.28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否</w:t>
            </w:r>
          </w:p>
        </w:tc>
      </w:tr>
      <w:tr>
        <w:trPr>
          <w:trHeight w:val="880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白殿成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控股集团党委副书记、总经理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市国资委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10-12月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5.37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2.36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3.02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1.73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1.17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0.56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否</w:t>
            </w:r>
          </w:p>
        </w:tc>
      </w:tr>
      <w:tr>
        <w:trPr>
          <w:trHeight w:val="815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于海杰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控股集团副董事长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市国资委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8"/>
                <w:szCs w:val="18"/>
                <w:lang w:eastAsia="zh-CN"/>
              </w:rPr>
              <w:t>1-12月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17.19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7.54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9.65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10.06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7.08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2.98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否</w:t>
            </w:r>
          </w:p>
        </w:tc>
      </w:tr>
      <w:t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王大为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控股集团党委副书记、常务副总经理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5"/>
                <w:szCs w:val="15"/>
                <w:lang w:eastAsia="zh-CN"/>
              </w:rPr>
              <w:t>市委市政府市国资委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18"/>
                <w:szCs w:val="18"/>
                <w:lang w:eastAsia="zh-CN"/>
              </w:rPr>
              <w:t>1-12月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17.19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7.54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9.65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7.01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4.03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2.98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val="en-US"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eastAsia="仿宋" w:hint="eastAsia"/>
                <w:sz w:val="18"/>
                <w:szCs w:val="18"/>
                <w:lang w:eastAsia="zh-CN"/>
              </w:rPr>
            </w:pPr>
            <w:r>
              <w:rPr>
                <w:rFonts w:ascii="仿宋" w:eastAsia="仿宋" w:hint="eastAsia"/>
                <w:sz w:val="18"/>
                <w:szCs w:val="18"/>
                <w:lang w:val="en-US" w:eastAsia="zh-CN"/>
              </w:rPr>
              <w:t>否</w:t>
            </w:r>
          </w:p>
        </w:tc>
      </w:tr>
    </w:tbl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>备注：1.本披露表由企业主管部门填写，应为负责人2016年度全部应发税前薪酬。2.负责人姓名和职务按排序逐人填写。3.社会保险、企业年金、住房公积金分别为单位和个人缴存合计。4如有其它情况，另需说明。</w:t>
      </w:r>
    </w:p>
    <w:sectPr>
      <w:footerReference w:type="default" r:id="rId2"/>
      <w:pgSz w:w="16838" w:h="11906" w:orient="landscape"/>
      <w:pgMar w:top="850" w:right="1440" w:bottom="794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仿宋_GB2312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altName w:val="Lucida Sans Unicode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386</Words>
  <Characters>488</Characters>
  <Lines>116</Lines>
  <Paragraphs>86</Paragraphs>
  <CharactersWithSpaces>532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zc</dc:creator>
  <cp:lastModifiedBy>SS</cp:lastModifiedBy>
  <cp:revision>9</cp:revision>
  <cp:lastPrinted>2019-04-22T08:04:00Z</cp:lastPrinted>
  <dcterms:created xsi:type="dcterms:W3CDTF">2019-04-08T05:52:00Z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2052-11.1.0.8597</vt:lpwstr>
  </property>
</Properties>
</file>