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oto Sans Batak" w:hAnsi="Noto Sans Batak" w:eastAsia="方正小标宋简体" w:cs="Noto Sans Batak"/>
          <w:sz w:val="44"/>
          <w:szCs w:val="44"/>
          <w:lang w:val="en-US" w:eastAsia="zh-CN"/>
        </w:rPr>
      </w:pPr>
      <w:r>
        <w:rPr>
          <w:rFonts w:hint="default" w:ascii="Noto Sans Batak" w:hAnsi="Noto Sans Batak" w:eastAsia="方正小标宋简体" w:cs="Noto Sans Batak"/>
          <w:sz w:val="44"/>
          <w:szCs w:val="44"/>
          <w:lang w:val="en-US" w:eastAsia="zh-CN"/>
        </w:rPr>
        <w:t>各监管企业信息公开联系表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oto Sans Batak" w:hAnsi="Noto Sans Batak" w:eastAsia="仿宋_GB2312" w:cs="Noto Sans Batak"/>
          <w:sz w:val="32"/>
          <w:szCs w:val="32"/>
          <w:lang w:val="en-US" w:eastAsia="zh-CN"/>
        </w:rPr>
      </w:pPr>
    </w:p>
    <w:tbl>
      <w:tblPr>
        <w:tblStyle w:val="4"/>
        <w:tblW w:w="10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466"/>
        <w:gridCol w:w="199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分管领导姓名及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分管领导联系方式（含座机、手机）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牵头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部室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联系人姓名及职务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Noto Sans Batak" w:hAnsi="Noto Sans Batak" w:eastAsia="黑体" w:cs="Noto Sans Batak"/>
                <w:sz w:val="32"/>
                <w:szCs w:val="32"/>
                <w:vertAlign w:val="baseline"/>
                <w:lang w:val="en-US" w:eastAsia="zh-CN"/>
              </w:rPr>
              <w:t>联系人联系方式（含座机、手机）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Noto Sans Batak" w:hAnsi="Noto Sans Batak" w:eastAsia="仿宋_GB2312" w:cs="Noto Sans Bata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Batak">
    <w:altName w:val="Segoe Print"/>
    <w:panose1 w:val="020B0502040504020204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1EF3"/>
    <w:rsid w:val="01D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2021-10-13T08:01:00Z</dcterms:created>
  <dc:creator>wenyinshi</dc:creator>
  <cp:lastModifiedBy>wenyinshi</cp:lastModifiedBy>
  <dcterms:modified xsi:type="dcterms:W3CDTF">2021-10-13T08:02:33Z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